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0896" w:rsidRDefault="00CA0896" w:rsidP="00B56F85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B56F85">
        <w:rPr>
          <w:rFonts w:ascii="Times New Roman" w:hAnsi="Times New Roman" w:cs="Times New Roman"/>
          <w:b/>
          <w:bCs/>
          <w:sz w:val="28"/>
          <w:szCs w:val="28"/>
        </w:rPr>
        <w:t xml:space="preserve">2.2. Тематический план и содержание учебной дисциплины </w:t>
      </w:r>
      <w:r w:rsidRPr="00B56F85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ОП. 03 Основы материаловедения</w:t>
      </w:r>
    </w:p>
    <w:p w:rsidR="00352352" w:rsidRPr="00B56F85" w:rsidRDefault="00352352" w:rsidP="00B56F85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509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57"/>
        <w:gridCol w:w="407"/>
        <w:gridCol w:w="10064"/>
        <w:gridCol w:w="1153"/>
        <w:gridCol w:w="1417"/>
      </w:tblGrid>
      <w:tr w:rsidR="00CA0896" w:rsidRPr="00B56F85" w:rsidTr="00B56F85">
        <w:trPr>
          <w:trHeight w:val="20"/>
        </w:trPr>
        <w:tc>
          <w:tcPr>
            <w:tcW w:w="2057" w:type="dxa"/>
          </w:tcPr>
          <w:p w:rsidR="00CA0896" w:rsidRPr="00B56F85" w:rsidRDefault="00CA0896" w:rsidP="00B56F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10471" w:type="dxa"/>
            <w:gridSpan w:val="2"/>
          </w:tcPr>
          <w:p w:rsidR="00CA0896" w:rsidRPr="00B56F85" w:rsidRDefault="00CA0896" w:rsidP="00B56F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Содержание учебного материала, лабораторные и практические работы, самостоятельная работа обучающихся.</w:t>
            </w:r>
          </w:p>
        </w:tc>
        <w:tc>
          <w:tcPr>
            <w:tcW w:w="1153" w:type="dxa"/>
          </w:tcPr>
          <w:p w:rsidR="00CA0896" w:rsidRPr="00B56F85" w:rsidRDefault="00CA0896" w:rsidP="00B56F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Объем </w:t>
            </w:r>
          </w:p>
          <w:p w:rsidR="00CA0896" w:rsidRPr="00B56F85" w:rsidRDefault="00CA0896" w:rsidP="00B56F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gramStart"/>
            <w:r w:rsidRPr="00B56F8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часов</w:t>
            </w:r>
            <w:proofErr w:type="gramEnd"/>
          </w:p>
        </w:tc>
        <w:tc>
          <w:tcPr>
            <w:tcW w:w="1417" w:type="dxa"/>
          </w:tcPr>
          <w:p w:rsidR="00CA0896" w:rsidRPr="00B56F85" w:rsidRDefault="00CA0896" w:rsidP="00B56F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Уровень освоения</w:t>
            </w:r>
          </w:p>
        </w:tc>
      </w:tr>
      <w:tr w:rsidR="00CA0896" w:rsidRPr="00B56F85" w:rsidTr="00B56F85">
        <w:trPr>
          <w:trHeight w:val="20"/>
        </w:trPr>
        <w:tc>
          <w:tcPr>
            <w:tcW w:w="2057" w:type="dxa"/>
          </w:tcPr>
          <w:p w:rsidR="00CA0896" w:rsidRPr="00B56F85" w:rsidRDefault="00CA0896" w:rsidP="00B56F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0471" w:type="dxa"/>
            <w:gridSpan w:val="2"/>
          </w:tcPr>
          <w:p w:rsidR="00CA0896" w:rsidRPr="00B56F85" w:rsidRDefault="00CA0896" w:rsidP="00B56F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53" w:type="dxa"/>
          </w:tcPr>
          <w:p w:rsidR="00CA0896" w:rsidRPr="00B56F85" w:rsidRDefault="00CA0896" w:rsidP="00B56F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417" w:type="dxa"/>
          </w:tcPr>
          <w:p w:rsidR="00CA0896" w:rsidRPr="00B56F85" w:rsidRDefault="00CA0896" w:rsidP="00B56F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</w:tr>
      <w:tr w:rsidR="00CA0896" w:rsidRPr="00B56F85" w:rsidTr="00B56F85">
        <w:trPr>
          <w:trHeight w:val="20"/>
        </w:trPr>
        <w:tc>
          <w:tcPr>
            <w:tcW w:w="2057" w:type="dxa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1. Волокнистые материалы</w:t>
            </w:r>
          </w:p>
        </w:tc>
        <w:tc>
          <w:tcPr>
            <w:tcW w:w="10471" w:type="dxa"/>
            <w:gridSpan w:val="2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1153" w:type="dxa"/>
            <w:vAlign w:val="center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50</w:t>
            </w:r>
          </w:p>
        </w:tc>
        <w:tc>
          <w:tcPr>
            <w:tcW w:w="1417" w:type="dxa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CA0896" w:rsidRPr="00B56F85" w:rsidTr="00B56F85">
        <w:trPr>
          <w:trHeight w:val="50"/>
        </w:trPr>
        <w:tc>
          <w:tcPr>
            <w:tcW w:w="2057" w:type="dxa"/>
            <w:vMerge w:val="restart"/>
            <w:vAlign w:val="center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1.1. Классификация волокон</w:t>
            </w:r>
          </w:p>
        </w:tc>
        <w:tc>
          <w:tcPr>
            <w:tcW w:w="10471" w:type="dxa"/>
            <w:gridSpan w:val="2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153" w:type="dxa"/>
            <w:vAlign w:val="center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417" w:type="dxa"/>
            <w:vMerge w:val="restart"/>
            <w:vAlign w:val="center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</w:p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CA0896" w:rsidRPr="00B56F85" w:rsidTr="00B56F85">
        <w:trPr>
          <w:trHeight w:val="20"/>
        </w:trPr>
        <w:tc>
          <w:tcPr>
            <w:tcW w:w="2057" w:type="dxa"/>
            <w:vMerge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" w:type="dxa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64" w:type="dxa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sz w:val="28"/>
                <w:szCs w:val="28"/>
              </w:rPr>
              <w:t>Классификация волокон. Натуральные, химические, неорганические волокна.</w:t>
            </w:r>
          </w:p>
        </w:tc>
        <w:tc>
          <w:tcPr>
            <w:tcW w:w="1153" w:type="dxa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417" w:type="dxa"/>
            <w:vMerge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CA0896" w:rsidRPr="00B56F85" w:rsidTr="00B56F85">
        <w:trPr>
          <w:trHeight w:val="20"/>
        </w:trPr>
        <w:tc>
          <w:tcPr>
            <w:tcW w:w="2057" w:type="dxa"/>
            <w:vMerge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064" w:type="dxa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sz w:val="28"/>
                <w:szCs w:val="28"/>
              </w:rPr>
              <w:t>Виды натуральных волокон растительного происхождения. Районы выращивания волокон. Виды хлопка, виды льна. Положительные и отрицательные свойства хлопка и льна. Применение растительных волокон.</w:t>
            </w:r>
          </w:p>
        </w:tc>
        <w:tc>
          <w:tcPr>
            <w:tcW w:w="1153" w:type="dxa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417" w:type="dxa"/>
            <w:vMerge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CA0896" w:rsidRPr="00B56F85" w:rsidTr="00B56F85">
        <w:trPr>
          <w:trHeight w:val="20"/>
        </w:trPr>
        <w:tc>
          <w:tcPr>
            <w:tcW w:w="2057" w:type="dxa"/>
            <w:vMerge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064" w:type="dxa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sz w:val="28"/>
                <w:szCs w:val="28"/>
              </w:rPr>
              <w:t>Виды натуральных волокон животного происхождения. Виды шерсти. Свойства. Применение. Натуральный шелк. Его свойства и применение.</w:t>
            </w:r>
          </w:p>
        </w:tc>
        <w:tc>
          <w:tcPr>
            <w:tcW w:w="1153" w:type="dxa"/>
            <w:vAlign w:val="center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417" w:type="dxa"/>
            <w:vMerge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CA0896" w:rsidRPr="00B56F85" w:rsidTr="00B56F85">
        <w:trPr>
          <w:trHeight w:val="20"/>
        </w:trPr>
        <w:tc>
          <w:tcPr>
            <w:tcW w:w="2057" w:type="dxa"/>
            <w:vMerge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064" w:type="dxa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sz w:val="28"/>
                <w:szCs w:val="28"/>
              </w:rPr>
              <w:t xml:space="preserve">Сырье для искусственных волокон. Способы получения. Вискозное, ацетатное, триацетатное волокна. Отделка </w:t>
            </w:r>
            <w:proofErr w:type="gramStart"/>
            <w:r w:rsidRPr="00B56F85">
              <w:rPr>
                <w:rFonts w:ascii="Times New Roman" w:hAnsi="Times New Roman" w:cs="Times New Roman"/>
                <w:sz w:val="28"/>
                <w:szCs w:val="28"/>
              </w:rPr>
              <w:t>искусственных  волокон</w:t>
            </w:r>
            <w:proofErr w:type="gramEnd"/>
            <w:r w:rsidRPr="00B56F85">
              <w:rPr>
                <w:rFonts w:ascii="Times New Roman" w:hAnsi="Times New Roman" w:cs="Times New Roman"/>
                <w:sz w:val="28"/>
                <w:szCs w:val="28"/>
              </w:rPr>
              <w:t>. Свойства искусственных волокон. Применение.</w:t>
            </w:r>
          </w:p>
        </w:tc>
        <w:tc>
          <w:tcPr>
            <w:tcW w:w="1153" w:type="dxa"/>
            <w:vAlign w:val="center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417" w:type="dxa"/>
            <w:vMerge/>
            <w:vAlign w:val="center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CA0896" w:rsidRPr="00B56F85" w:rsidTr="00B56F85">
        <w:trPr>
          <w:trHeight w:val="20"/>
        </w:trPr>
        <w:tc>
          <w:tcPr>
            <w:tcW w:w="2057" w:type="dxa"/>
            <w:vMerge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064" w:type="dxa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sz w:val="28"/>
                <w:szCs w:val="28"/>
              </w:rPr>
              <w:t xml:space="preserve">Сырье для синтетических волокон. Способы получения. Полиамидное волокно - капрон. Полиэфирное волокно – лавсан. Полиакрилонитрильное волокно - нитрон. Полиуретановое волокно - </w:t>
            </w:r>
            <w:proofErr w:type="spellStart"/>
            <w:r w:rsidRPr="00B56F85">
              <w:rPr>
                <w:rFonts w:ascii="Times New Roman" w:hAnsi="Times New Roman" w:cs="Times New Roman"/>
                <w:sz w:val="28"/>
                <w:szCs w:val="28"/>
              </w:rPr>
              <w:t>спандекс</w:t>
            </w:r>
            <w:proofErr w:type="spellEnd"/>
            <w:r w:rsidRPr="00B56F85">
              <w:rPr>
                <w:rFonts w:ascii="Times New Roman" w:hAnsi="Times New Roman" w:cs="Times New Roman"/>
                <w:sz w:val="28"/>
                <w:szCs w:val="28"/>
              </w:rPr>
              <w:t xml:space="preserve">. Отделка </w:t>
            </w:r>
            <w:proofErr w:type="gramStart"/>
            <w:r w:rsidRPr="00B56F85">
              <w:rPr>
                <w:rFonts w:ascii="Times New Roman" w:hAnsi="Times New Roman" w:cs="Times New Roman"/>
                <w:sz w:val="28"/>
                <w:szCs w:val="28"/>
              </w:rPr>
              <w:t>искусственных  волокон</w:t>
            </w:r>
            <w:proofErr w:type="gramEnd"/>
            <w:r w:rsidRPr="00B56F85">
              <w:rPr>
                <w:rFonts w:ascii="Times New Roman" w:hAnsi="Times New Roman" w:cs="Times New Roman"/>
                <w:sz w:val="28"/>
                <w:szCs w:val="28"/>
              </w:rPr>
              <w:t>. Свойства искусственных волокон. Применение</w:t>
            </w:r>
          </w:p>
        </w:tc>
        <w:tc>
          <w:tcPr>
            <w:tcW w:w="1153" w:type="dxa"/>
            <w:vAlign w:val="center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417" w:type="dxa"/>
            <w:vMerge/>
            <w:vAlign w:val="center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CA0896" w:rsidRPr="00B56F85" w:rsidTr="00B56F85">
        <w:trPr>
          <w:trHeight w:val="20"/>
        </w:trPr>
        <w:tc>
          <w:tcPr>
            <w:tcW w:w="2057" w:type="dxa"/>
            <w:vMerge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064" w:type="dxa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sz w:val="28"/>
                <w:szCs w:val="28"/>
              </w:rPr>
              <w:t>Натуральное неорганическое волокно – асбест.  Химические неорганические волокна: стекловолокно, металлическое волокно. Свойства. Применение.</w:t>
            </w:r>
          </w:p>
        </w:tc>
        <w:tc>
          <w:tcPr>
            <w:tcW w:w="1153" w:type="dxa"/>
            <w:vAlign w:val="center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417" w:type="dxa"/>
            <w:vMerge/>
            <w:vAlign w:val="center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CA0896" w:rsidRPr="00B56F85" w:rsidTr="00B56F85">
        <w:trPr>
          <w:trHeight w:val="254"/>
        </w:trPr>
        <w:tc>
          <w:tcPr>
            <w:tcW w:w="2057" w:type="dxa"/>
            <w:vMerge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71" w:type="dxa"/>
            <w:gridSpan w:val="2"/>
            <w:vAlign w:val="center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Лабораторно – практические работы:</w:t>
            </w:r>
          </w:p>
        </w:tc>
        <w:tc>
          <w:tcPr>
            <w:tcW w:w="1153" w:type="dxa"/>
            <w:vAlign w:val="center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417" w:type="dxa"/>
            <w:vMerge w:val="restart"/>
            <w:vAlign w:val="center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CA0896" w:rsidRPr="00B56F85" w:rsidTr="00B56F85">
        <w:trPr>
          <w:trHeight w:val="576"/>
        </w:trPr>
        <w:tc>
          <w:tcPr>
            <w:tcW w:w="2057" w:type="dxa"/>
            <w:vMerge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CA0896" w:rsidRPr="00B56F85" w:rsidRDefault="00CA0896" w:rsidP="00B56F85">
            <w:pPr>
              <w:spacing w:after="0" w:line="240" w:lineRule="auto"/>
              <w:ind w:left="42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64" w:type="dxa"/>
            <w:vAlign w:val="center"/>
          </w:tcPr>
          <w:p w:rsidR="00CA0896" w:rsidRPr="00B56F85" w:rsidRDefault="00CA0896" w:rsidP="00B56F85">
            <w:pPr>
              <w:spacing w:after="0" w:line="240" w:lineRule="auto"/>
              <w:ind w:left="48"/>
              <w:rPr>
                <w:rFonts w:ascii="Times New Roman" w:hAnsi="Times New Roman" w:cs="Times New Roman"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sz w:val="28"/>
                <w:szCs w:val="28"/>
              </w:rPr>
              <w:t>Распознавание волокон растительного происхождения. Характерные признаки волокон. Их применение.</w:t>
            </w:r>
          </w:p>
        </w:tc>
        <w:tc>
          <w:tcPr>
            <w:tcW w:w="1153" w:type="dxa"/>
            <w:vAlign w:val="center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417" w:type="dxa"/>
            <w:vMerge/>
            <w:vAlign w:val="center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CA0896" w:rsidRPr="00B56F85" w:rsidTr="00B56F85">
        <w:trPr>
          <w:trHeight w:val="559"/>
        </w:trPr>
        <w:tc>
          <w:tcPr>
            <w:tcW w:w="2057" w:type="dxa"/>
            <w:vMerge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CA0896" w:rsidRPr="00B56F85" w:rsidRDefault="00CA0896" w:rsidP="00B56F85">
            <w:pPr>
              <w:spacing w:after="0" w:line="240" w:lineRule="auto"/>
              <w:ind w:left="42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064" w:type="dxa"/>
            <w:vAlign w:val="center"/>
          </w:tcPr>
          <w:p w:rsidR="00CA0896" w:rsidRPr="00B56F85" w:rsidRDefault="00CA0896" w:rsidP="00B56F85">
            <w:pPr>
              <w:spacing w:after="0" w:line="240" w:lineRule="auto"/>
              <w:ind w:left="48"/>
              <w:rPr>
                <w:rFonts w:ascii="Times New Roman" w:hAnsi="Times New Roman" w:cs="Times New Roman"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sz w:val="28"/>
                <w:szCs w:val="28"/>
              </w:rPr>
              <w:t xml:space="preserve">Распознавание волокон животного происхождения. Характерные признаки волокон. Их применение. </w:t>
            </w:r>
          </w:p>
        </w:tc>
        <w:tc>
          <w:tcPr>
            <w:tcW w:w="1153" w:type="dxa"/>
            <w:vAlign w:val="center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417" w:type="dxa"/>
            <w:vMerge/>
            <w:vAlign w:val="center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CA0896" w:rsidRPr="00B56F85" w:rsidTr="00B56F85">
        <w:trPr>
          <w:trHeight w:val="322"/>
        </w:trPr>
        <w:tc>
          <w:tcPr>
            <w:tcW w:w="2057" w:type="dxa"/>
            <w:vMerge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064" w:type="dxa"/>
            <w:vAlign w:val="center"/>
          </w:tcPr>
          <w:p w:rsidR="00CA0896" w:rsidRPr="00B56F85" w:rsidRDefault="00CA0896" w:rsidP="00B56F85">
            <w:pPr>
              <w:spacing w:after="0" w:line="240" w:lineRule="auto"/>
              <w:ind w:left="48"/>
              <w:rPr>
                <w:rFonts w:ascii="Times New Roman" w:hAnsi="Times New Roman" w:cs="Times New Roman"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sz w:val="28"/>
                <w:szCs w:val="28"/>
              </w:rPr>
              <w:t>Распознавание химических волокон. Характерные признаки волокон. Их применение.</w:t>
            </w:r>
          </w:p>
        </w:tc>
        <w:tc>
          <w:tcPr>
            <w:tcW w:w="1153" w:type="dxa"/>
            <w:vAlign w:val="center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417" w:type="dxa"/>
            <w:vMerge/>
            <w:vAlign w:val="center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CA0896" w:rsidRPr="00B56F85" w:rsidTr="00B56F85">
        <w:trPr>
          <w:trHeight w:val="20"/>
        </w:trPr>
        <w:tc>
          <w:tcPr>
            <w:tcW w:w="2057" w:type="dxa"/>
            <w:vMerge w:val="restart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1.2. Строение и свойства тканей</w:t>
            </w:r>
          </w:p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71" w:type="dxa"/>
            <w:gridSpan w:val="2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153" w:type="dxa"/>
            <w:vAlign w:val="center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417" w:type="dxa"/>
            <w:vMerge w:val="restart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</w:p>
        </w:tc>
      </w:tr>
      <w:tr w:rsidR="00CA0896" w:rsidRPr="00B56F85" w:rsidTr="00B56F85">
        <w:trPr>
          <w:trHeight w:val="78"/>
        </w:trPr>
        <w:tc>
          <w:tcPr>
            <w:tcW w:w="2057" w:type="dxa"/>
            <w:vMerge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" w:type="dxa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4" w:type="dxa"/>
          </w:tcPr>
          <w:p w:rsidR="00CA0896" w:rsidRPr="00B56F85" w:rsidRDefault="00CA0896" w:rsidP="00B56F85">
            <w:pPr>
              <w:spacing w:after="0" w:line="240" w:lineRule="auto"/>
              <w:ind w:left="180"/>
              <w:rPr>
                <w:rFonts w:ascii="Times New Roman" w:hAnsi="Times New Roman" w:cs="Times New Roman"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sz w:val="28"/>
                <w:szCs w:val="28"/>
              </w:rPr>
              <w:t>Характеристика однородных, смешанных и неоднородных тканей. Органолептический и лабораторные способы определения волокнистого состава.</w:t>
            </w:r>
          </w:p>
        </w:tc>
        <w:tc>
          <w:tcPr>
            <w:tcW w:w="1153" w:type="dxa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417" w:type="dxa"/>
            <w:vMerge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CA0896" w:rsidRPr="00B56F85" w:rsidTr="00B56F85">
        <w:trPr>
          <w:trHeight w:val="78"/>
        </w:trPr>
        <w:tc>
          <w:tcPr>
            <w:tcW w:w="2057" w:type="dxa"/>
            <w:vMerge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" w:type="dxa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064" w:type="dxa"/>
          </w:tcPr>
          <w:p w:rsidR="00CA0896" w:rsidRPr="00B56F85" w:rsidRDefault="00CA0896" w:rsidP="00B56F85">
            <w:pPr>
              <w:spacing w:after="0" w:line="240" w:lineRule="auto"/>
              <w:ind w:left="95"/>
              <w:rPr>
                <w:rFonts w:ascii="Times New Roman" w:hAnsi="Times New Roman" w:cs="Times New Roman"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sz w:val="28"/>
                <w:szCs w:val="28"/>
              </w:rPr>
              <w:t xml:space="preserve">Переплетения тканей.   Четыре группы переплетений: простые, мелкоузорчатые, сложные </w:t>
            </w:r>
            <w:r w:rsidR="00B56F85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 w:rsidRPr="00B56F85">
              <w:rPr>
                <w:rFonts w:ascii="Times New Roman" w:hAnsi="Times New Roman" w:cs="Times New Roman"/>
                <w:sz w:val="28"/>
                <w:szCs w:val="28"/>
              </w:rPr>
              <w:t>крупноузорчатые. Графическое изображение, раппорт.</w:t>
            </w:r>
          </w:p>
        </w:tc>
        <w:tc>
          <w:tcPr>
            <w:tcW w:w="1153" w:type="dxa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417" w:type="dxa"/>
            <w:vMerge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CA0896" w:rsidRPr="00B56F85" w:rsidTr="00B56F85">
        <w:trPr>
          <w:trHeight w:val="78"/>
        </w:trPr>
        <w:tc>
          <w:tcPr>
            <w:tcW w:w="2057" w:type="dxa"/>
            <w:vMerge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" w:type="dxa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064" w:type="dxa"/>
          </w:tcPr>
          <w:p w:rsidR="00CA0896" w:rsidRPr="00B56F85" w:rsidRDefault="00CA0896" w:rsidP="00B56F85">
            <w:pPr>
              <w:spacing w:after="0" w:line="240" w:lineRule="auto"/>
              <w:ind w:left="95"/>
              <w:rPr>
                <w:rFonts w:ascii="Times New Roman" w:hAnsi="Times New Roman" w:cs="Times New Roman"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sz w:val="28"/>
                <w:szCs w:val="28"/>
              </w:rPr>
              <w:t xml:space="preserve">Характер отделки тканей: суровая, отбеленная, гладкокрашеная. Набивная, пестротканая, меланжевая, мерсеризованная, отваренная. </w:t>
            </w:r>
          </w:p>
        </w:tc>
        <w:tc>
          <w:tcPr>
            <w:tcW w:w="1153" w:type="dxa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417" w:type="dxa"/>
            <w:vMerge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CA0896" w:rsidRPr="00B56F85" w:rsidTr="00B56F85">
        <w:trPr>
          <w:trHeight w:val="78"/>
        </w:trPr>
        <w:tc>
          <w:tcPr>
            <w:tcW w:w="2057" w:type="dxa"/>
            <w:vMerge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" w:type="dxa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064" w:type="dxa"/>
          </w:tcPr>
          <w:p w:rsidR="00CA0896" w:rsidRPr="00B56F85" w:rsidRDefault="00CA0896" w:rsidP="00B56F85">
            <w:pPr>
              <w:spacing w:after="0" w:line="240" w:lineRule="auto"/>
              <w:ind w:left="95"/>
              <w:rPr>
                <w:rFonts w:ascii="Times New Roman" w:hAnsi="Times New Roman" w:cs="Times New Roman"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sz w:val="28"/>
                <w:szCs w:val="28"/>
              </w:rPr>
              <w:t>Плотность ткани: фактическая и относительная (линейная). Структура поверхности ткани: гладкая, ворсовая. Определение лицевой стороны ткани и направления долевой нити.</w:t>
            </w:r>
          </w:p>
        </w:tc>
        <w:tc>
          <w:tcPr>
            <w:tcW w:w="1153" w:type="dxa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417" w:type="dxa"/>
            <w:vMerge w:val="restart"/>
            <w:tcBorders>
              <w:top w:val="nil"/>
            </w:tcBorders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CA0896" w:rsidRPr="00B56F85" w:rsidTr="00B56F85">
        <w:trPr>
          <w:trHeight w:val="78"/>
        </w:trPr>
        <w:tc>
          <w:tcPr>
            <w:tcW w:w="2057" w:type="dxa"/>
            <w:vMerge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" w:type="dxa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064" w:type="dxa"/>
          </w:tcPr>
          <w:p w:rsidR="00CA0896" w:rsidRPr="00B56F85" w:rsidRDefault="00CA0896" w:rsidP="00B56F85">
            <w:pPr>
              <w:spacing w:after="0" w:line="240" w:lineRule="auto"/>
              <w:ind w:left="180"/>
              <w:rPr>
                <w:rFonts w:ascii="Times New Roman" w:hAnsi="Times New Roman" w:cs="Times New Roman"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sz w:val="28"/>
                <w:szCs w:val="28"/>
              </w:rPr>
              <w:t>Свойства тканей: геометрические свойства, механические свойства, физические свойства, технологические свойства.</w:t>
            </w:r>
          </w:p>
        </w:tc>
        <w:tc>
          <w:tcPr>
            <w:tcW w:w="1153" w:type="dxa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CA0896" w:rsidRPr="00B56F85" w:rsidTr="00B56F85">
        <w:trPr>
          <w:trHeight w:val="409"/>
        </w:trPr>
        <w:tc>
          <w:tcPr>
            <w:tcW w:w="2057" w:type="dxa"/>
            <w:vMerge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71" w:type="dxa"/>
            <w:gridSpan w:val="2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Лабораторно-</w:t>
            </w:r>
            <w:proofErr w:type="gramStart"/>
            <w:r w:rsidRPr="00B56F8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практическая  работа</w:t>
            </w:r>
            <w:proofErr w:type="gramEnd"/>
            <w:r w:rsidRPr="00B56F8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:</w:t>
            </w:r>
          </w:p>
        </w:tc>
        <w:tc>
          <w:tcPr>
            <w:tcW w:w="1153" w:type="dxa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417" w:type="dxa"/>
            <w:vMerge w:val="restart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CA0896" w:rsidRPr="00B56F85" w:rsidTr="00B56F85">
        <w:trPr>
          <w:trHeight w:val="220"/>
        </w:trPr>
        <w:tc>
          <w:tcPr>
            <w:tcW w:w="2057" w:type="dxa"/>
            <w:vMerge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" w:type="dxa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64" w:type="dxa"/>
          </w:tcPr>
          <w:p w:rsidR="00CA0896" w:rsidRPr="00B56F85" w:rsidRDefault="00CA0896" w:rsidP="00B56F85">
            <w:pPr>
              <w:spacing w:after="0" w:line="240" w:lineRule="auto"/>
              <w:ind w:left="62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sz w:val="28"/>
                <w:szCs w:val="28"/>
              </w:rPr>
              <w:t xml:space="preserve">Определение волокнистого состава </w:t>
            </w:r>
            <w:proofErr w:type="gramStart"/>
            <w:r w:rsidRPr="00B56F85">
              <w:rPr>
                <w:rFonts w:ascii="Times New Roman" w:hAnsi="Times New Roman" w:cs="Times New Roman"/>
                <w:sz w:val="28"/>
                <w:szCs w:val="28"/>
              </w:rPr>
              <w:t>ткани  органолептическим</w:t>
            </w:r>
            <w:proofErr w:type="gramEnd"/>
            <w:r w:rsidRPr="00B56F85">
              <w:rPr>
                <w:rFonts w:ascii="Times New Roman" w:hAnsi="Times New Roman" w:cs="Times New Roman"/>
                <w:sz w:val="28"/>
                <w:szCs w:val="28"/>
              </w:rPr>
              <w:t xml:space="preserve"> способом.</w:t>
            </w:r>
          </w:p>
        </w:tc>
        <w:tc>
          <w:tcPr>
            <w:tcW w:w="1153" w:type="dxa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417" w:type="dxa"/>
            <w:vMerge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CA0896" w:rsidRPr="00B56F85" w:rsidTr="00B56F85">
        <w:trPr>
          <w:trHeight w:val="322"/>
        </w:trPr>
        <w:tc>
          <w:tcPr>
            <w:tcW w:w="2057" w:type="dxa"/>
            <w:vMerge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" w:type="dxa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064" w:type="dxa"/>
          </w:tcPr>
          <w:p w:rsidR="00CA0896" w:rsidRPr="00B56F85" w:rsidRDefault="00CA0896" w:rsidP="00B56F85">
            <w:pPr>
              <w:spacing w:after="0" w:line="240" w:lineRule="auto"/>
              <w:ind w:left="62"/>
              <w:rPr>
                <w:rFonts w:ascii="Times New Roman" w:hAnsi="Times New Roman" w:cs="Times New Roman"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sz w:val="28"/>
                <w:szCs w:val="28"/>
              </w:rPr>
              <w:t xml:space="preserve">Определение волокнистого состава </w:t>
            </w:r>
            <w:proofErr w:type="gramStart"/>
            <w:r w:rsidRPr="00B56F85">
              <w:rPr>
                <w:rFonts w:ascii="Times New Roman" w:hAnsi="Times New Roman" w:cs="Times New Roman"/>
                <w:sz w:val="28"/>
                <w:szCs w:val="28"/>
              </w:rPr>
              <w:t>ткани  лабораторным</w:t>
            </w:r>
            <w:proofErr w:type="gramEnd"/>
            <w:r w:rsidRPr="00B56F85">
              <w:rPr>
                <w:rFonts w:ascii="Times New Roman" w:hAnsi="Times New Roman" w:cs="Times New Roman"/>
                <w:sz w:val="28"/>
                <w:szCs w:val="28"/>
              </w:rPr>
              <w:t xml:space="preserve"> способом.</w:t>
            </w:r>
          </w:p>
        </w:tc>
        <w:tc>
          <w:tcPr>
            <w:tcW w:w="1153" w:type="dxa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417" w:type="dxa"/>
            <w:vMerge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CA0896" w:rsidRPr="00B56F85" w:rsidTr="00B56F85">
        <w:trPr>
          <w:trHeight w:val="288"/>
        </w:trPr>
        <w:tc>
          <w:tcPr>
            <w:tcW w:w="2057" w:type="dxa"/>
            <w:vMerge/>
            <w:tcBorders>
              <w:top w:val="nil"/>
            </w:tcBorders>
            <w:vAlign w:val="center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" w:type="dxa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064" w:type="dxa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sz w:val="28"/>
                <w:szCs w:val="28"/>
              </w:rPr>
              <w:t xml:space="preserve">Определение </w:t>
            </w:r>
            <w:proofErr w:type="gramStart"/>
            <w:r w:rsidRPr="00B56F85">
              <w:rPr>
                <w:rFonts w:ascii="Times New Roman" w:hAnsi="Times New Roman" w:cs="Times New Roman"/>
                <w:sz w:val="28"/>
                <w:szCs w:val="28"/>
              </w:rPr>
              <w:t>вида  переплетения</w:t>
            </w:r>
            <w:proofErr w:type="gramEnd"/>
            <w:r w:rsidRPr="00B56F85">
              <w:rPr>
                <w:rFonts w:ascii="Times New Roman" w:hAnsi="Times New Roman" w:cs="Times New Roman"/>
                <w:sz w:val="28"/>
                <w:szCs w:val="28"/>
              </w:rPr>
              <w:t>, лицевой стороны ткани и направления долевой нити.</w:t>
            </w:r>
          </w:p>
        </w:tc>
        <w:tc>
          <w:tcPr>
            <w:tcW w:w="1153" w:type="dxa"/>
            <w:vAlign w:val="center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417" w:type="dxa"/>
            <w:vMerge/>
            <w:vAlign w:val="center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CA0896" w:rsidRPr="00B56F85" w:rsidTr="00B56F85">
        <w:trPr>
          <w:trHeight w:val="322"/>
        </w:trPr>
        <w:tc>
          <w:tcPr>
            <w:tcW w:w="2057" w:type="dxa"/>
            <w:vMerge/>
            <w:tcBorders>
              <w:top w:val="nil"/>
            </w:tcBorders>
            <w:vAlign w:val="center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" w:type="dxa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064" w:type="dxa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sz w:val="28"/>
                <w:szCs w:val="28"/>
              </w:rPr>
              <w:t>Определение характера отделки ткани. Определение плотности ткани, её структурной поверхности</w:t>
            </w:r>
          </w:p>
        </w:tc>
        <w:tc>
          <w:tcPr>
            <w:tcW w:w="1153" w:type="dxa"/>
            <w:vAlign w:val="center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417" w:type="dxa"/>
            <w:vMerge/>
            <w:vAlign w:val="center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CA0896" w:rsidRPr="00B56F85" w:rsidTr="00B56F85">
        <w:trPr>
          <w:trHeight w:val="322"/>
        </w:trPr>
        <w:tc>
          <w:tcPr>
            <w:tcW w:w="2057" w:type="dxa"/>
            <w:vMerge/>
            <w:tcBorders>
              <w:top w:val="nil"/>
            </w:tcBorders>
            <w:vAlign w:val="center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" w:type="dxa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064" w:type="dxa"/>
          </w:tcPr>
          <w:p w:rsidR="00CA0896" w:rsidRPr="00B56F85" w:rsidRDefault="00CA0896" w:rsidP="00B56F85">
            <w:pPr>
              <w:spacing w:after="0" w:line="240" w:lineRule="auto"/>
              <w:ind w:left="61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sz w:val="28"/>
                <w:szCs w:val="28"/>
              </w:rPr>
              <w:t>Охарактеризовать свойства ткани по образцу</w:t>
            </w:r>
          </w:p>
        </w:tc>
        <w:tc>
          <w:tcPr>
            <w:tcW w:w="1153" w:type="dxa"/>
            <w:vAlign w:val="center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417" w:type="dxa"/>
            <w:vMerge/>
            <w:vAlign w:val="center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CA0896" w:rsidRPr="00B56F85" w:rsidTr="00B56F85">
        <w:trPr>
          <w:trHeight w:val="160"/>
        </w:trPr>
        <w:tc>
          <w:tcPr>
            <w:tcW w:w="2057" w:type="dxa"/>
            <w:vMerge w:val="restart"/>
          </w:tcPr>
          <w:p w:rsidR="00CA0896" w:rsidRPr="00B56F85" w:rsidRDefault="00CA0896" w:rsidP="006A5399">
            <w:pPr>
              <w:spacing w:after="0" w:line="240" w:lineRule="auto"/>
              <w:ind w:right="-7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Тема1.3. Классификация материалов для одежды</w:t>
            </w:r>
          </w:p>
        </w:tc>
        <w:tc>
          <w:tcPr>
            <w:tcW w:w="10471" w:type="dxa"/>
            <w:gridSpan w:val="2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153" w:type="dxa"/>
            <w:vAlign w:val="center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9</w:t>
            </w:r>
          </w:p>
        </w:tc>
        <w:tc>
          <w:tcPr>
            <w:tcW w:w="1417" w:type="dxa"/>
            <w:vMerge w:val="restart"/>
            <w:vAlign w:val="center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A0896" w:rsidRPr="00B56F85" w:rsidTr="00B56F85">
        <w:trPr>
          <w:trHeight w:val="608"/>
        </w:trPr>
        <w:tc>
          <w:tcPr>
            <w:tcW w:w="2057" w:type="dxa"/>
            <w:vMerge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4" w:type="dxa"/>
            <w:vAlign w:val="center"/>
          </w:tcPr>
          <w:p w:rsidR="00CA0896" w:rsidRPr="00B56F85" w:rsidRDefault="00CA0896" w:rsidP="00B56F85">
            <w:pPr>
              <w:spacing w:after="0" w:line="240" w:lineRule="auto"/>
              <w:ind w:left="28"/>
              <w:rPr>
                <w:rFonts w:ascii="Times New Roman" w:hAnsi="Times New Roman" w:cs="Times New Roman"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sz w:val="28"/>
                <w:szCs w:val="28"/>
              </w:rPr>
              <w:t xml:space="preserve">Группировка материалов по наиболее существенным признакам. Торговая классификация. </w:t>
            </w:r>
            <w:proofErr w:type="gramStart"/>
            <w:r w:rsidRPr="00B56F85">
              <w:rPr>
                <w:rFonts w:ascii="Times New Roman" w:hAnsi="Times New Roman" w:cs="Times New Roman"/>
                <w:sz w:val="28"/>
                <w:szCs w:val="28"/>
              </w:rPr>
              <w:t>Классификация  по</w:t>
            </w:r>
            <w:proofErr w:type="gramEnd"/>
            <w:r w:rsidRPr="00B56F85">
              <w:rPr>
                <w:rFonts w:ascii="Times New Roman" w:hAnsi="Times New Roman" w:cs="Times New Roman"/>
                <w:sz w:val="28"/>
                <w:szCs w:val="28"/>
              </w:rPr>
              <w:t xml:space="preserve"> назначению (класс, подкласс, группа, подгруппа, вид, подвид)</w:t>
            </w:r>
            <w:r w:rsidRPr="00B56F8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153" w:type="dxa"/>
            <w:vAlign w:val="center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417" w:type="dxa"/>
            <w:vMerge/>
            <w:vAlign w:val="center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CA0896" w:rsidRPr="00B56F85" w:rsidTr="00B56F85">
        <w:trPr>
          <w:trHeight w:val="608"/>
        </w:trPr>
        <w:tc>
          <w:tcPr>
            <w:tcW w:w="2057" w:type="dxa"/>
            <w:vMerge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064" w:type="dxa"/>
            <w:vAlign w:val="center"/>
          </w:tcPr>
          <w:p w:rsidR="00CA0896" w:rsidRPr="00B56F85" w:rsidRDefault="00CA0896" w:rsidP="00B56F85">
            <w:pPr>
              <w:spacing w:after="0" w:line="240" w:lineRule="auto"/>
              <w:ind w:left="28"/>
              <w:rPr>
                <w:rFonts w:ascii="Times New Roman" w:hAnsi="Times New Roman" w:cs="Times New Roman"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sz w:val="28"/>
                <w:szCs w:val="28"/>
              </w:rPr>
              <w:t xml:space="preserve">Хлопчатобумажные ткани.  Льняные ткани.  Ассортимент шерстяных тканей.  Ассортимент шелковых тканей. Сортность тканей. Дефекты или пороки внешнего вида тканей. Допустимые отклонения для определения сортности </w:t>
            </w:r>
            <w:r w:rsidRPr="00B56F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тканей</w:t>
            </w:r>
          </w:p>
        </w:tc>
        <w:tc>
          <w:tcPr>
            <w:tcW w:w="1153" w:type="dxa"/>
            <w:vAlign w:val="center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lastRenderedPageBreak/>
              <w:t>1</w:t>
            </w:r>
          </w:p>
        </w:tc>
        <w:tc>
          <w:tcPr>
            <w:tcW w:w="1417" w:type="dxa"/>
            <w:vMerge/>
            <w:vAlign w:val="center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CA0896" w:rsidRPr="00B56F85" w:rsidTr="00B56F85">
        <w:trPr>
          <w:trHeight w:val="608"/>
        </w:trPr>
        <w:tc>
          <w:tcPr>
            <w:tcW w:w="2057" w:type="dxa"/>
            <w:vMerge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064" w:type="dxa"/>
            <w:vAlign w:val="center"/>
          </w:tcPr>
          <w:p w:rsidR="00CA0896" w:rsidRPr="00B56F85" w:rsidRDefault="00CA0896" w:rsidP="00B56F85">
            <w:pPr>
              <w:spacing w:after="0" w:line="240" w:lineRule="auto"/>
              <w:ind w:left="28"/>
              <w:rPr>
                <w:rFonts w:ascii="Times New Roman" w:hAnsi="Times New Roman" w:cs="Times New Roman"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sz w:val="28"/>
                <w:szCs w:val="28"/>
              </w:rPr>
              <w:t>Ассортимент основных материалов по назначению. Характеристика материалов.  Требования к материалам. Тканые, нетканые, трикотажные.</w:t>
            </w:r>
          </w:p>
        </w:tc>
        <w:tc>
          <w:tcPr>
            <w:tcW w:w="1153" w:type="dxa"/>
            <w:vAlign w:val="center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417" w:type="dxa"/>
            <w:vMerge/>
            <w:vAlign w:val="center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CA0896" w:rsidRPr="00B56F85" w:rsidTr="00B56F85">
        <w:trPr>
          <w:trHeight w:val="608"/>
        </w:trPr>
        <w:tc>
          <w:tcPr>
            <w:tcW w:w="2057" w:type="dxa"/>
            <w:vMerge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064" w:type="dxa"/>
            <w:vAlign w:val="center"/>
          </w:tcPr>
          <w:p w:rsidR="00CA0896" w:rsidRPr="00B56F85" w:rsidRDefault="00CA0896" w:rsidP="00B56F85">
            <w:pPr>
              <w:spacing w:after="0" w:line="240" w:lineRule="auto"/>
              <w:ind w:left="15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sz w:val="28"/>
                <w:szCs w:val="28"/>
              </w:rPr>
              <w:t>Классификация по волокнистому составу, назначению, растяжимости.</w:t>
            </w:r>
          </w:p>
          <w:p w:rsidR="00CA0896" w:rsidRPr="00B56F85" w:rsidRDefault="00CA0896" w:rsidP="006A5399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sz w:val="28"/>
                <w:szCs w:val="28"/>
              </w:rPr>
              <w:t>Главные трикотажные переплетения. Производные переплетения. Рисунчатые переплетения.</w:t>
            </w:r>
            <w:r w:rsidR="006A53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56F85">
              <w:rPr>
                <w:rFonts w:ascii="Times New Roman" w:hAnsi="Times New Roman" w:cs="Times New Roman"/>
                <w:sz w:val="28"/>
                <w:szCs w:val="28"/>
              </w:rPr>
              <w:t>Растяжимость, роспуск петли, закручивание срезов. Художественно-эстетические показатели</w:t>
            </w:r>
          </w:p>
        </w:tc>
        <w:tc>
          <w:tcPr>
            <w:tcW w:w="1153" w:type="dxa"/>
            <w:vAlign w:val="center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417" w:type="dxa"/>
            <w:vMerge/>
            <w:vAlign w:val="center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CA0896" w:rsidRPr="00B56F85" w:rsidTr="00B56F85">
        <w:trPr>
          <w:trHeight w:val="608"/>
        </w:trPr>
        <w:tc>
          <w:tcPr>
            <w:tcW w:w="2057" w:type="dxa"/>
            <w:vMerge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064" w:type="dxa"/>
            <w:vAlign w:val="center"/>
          </w:tcPr>
          <w:p w:rsidR="00CA0896" w:rsidRPr="00B56F85" w:rsidRDefault="00CA0896" w:rsidP="00B56F85">
            <w:pPr>
              <w:spacing w:after="0" w:line="240" w:lineRule="auto"/>
              <w:ind w:left="129"/>
              <w:rPr>
                <w:rFonts w:ascii="Times New Roman" w:hAnsi="Times New Roman" w:cs="Times New Roman"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sz w:val="28"/>
                <w:szCs w:val="28"/>
              </w:rPr>
              <w:t xml:space="preserve">Виды утепляющих материалов: натуральный, искусственных мех, ватин, синтепон, </w:t>
            </w:r>
            <w:proofErr w:type="spellStart"/>
            <w:r w:rsidRPr="00B56F85">
              <w:rPr>
                <w:rFonts w:ascii="Times New Roman" w:hAnsi="Times New Roman" w:cs="Times New Roman"/>
                <w:sz w:val="28"/>
                <w:szCs w:val="28"/>
              </w:rPr>
              <w:t>пенополиуретан</w:t>
            </w:r>
            <w:proofErr w:type="spellEnd"/>
            <w:r w:rsidRPr="00B56F85">
              <w:rPr>
                <w:rFonts w:ascii="Times New Roman" w:hAnsi="Times New Roman" w:cs="Times New Roman"/>
                <w:sz w:val="28"/>
                <w:szCs w:val="28"/>
              </w:rPr>
              <w:t xml:space="preserve"> (поролон). Состав, свойства.</w:t>
            </w:r>
          </w:p>
        </w:tc>
        <w:tc>
          <w:tcPr>
            <w:tcW w:w="1153" w:type="dxa"/>
            <w:vAlign w:val="center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417" w:type="dxa"/>
            <w:vMerge/>
            <w:vAlign w:val="center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CA0896" w:rsidRPr="00B56F85" w:rsidTr="00B56F85">
        <w:trPr>
          <w:trHeight w:val="608"/>
        </w:trPr>
        <w:tc>
          <w:tcPr>
            <w:tcW w:w="2057" w:type="dxa"/>
            <w:vMerge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064" w:type="dxa"/>
            <w:vAlign w:val="center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sz w:val="28"/>
                <w:szCs w:val="28"/>
              </w:rPr>
              <w:t xml:space="preserve">Виды подкладочных материалов: ткань, трикотаж, искусственный мех, натуральный мех. Во </w:t>
            </w:r>
            <w:proofErr w:type="spellStart"/>
            <w:r w:rsidRPr="00B56F85">
              <w:rPr>
                <w:rFonts w:ascii="Times New Roman" w:hAnsi="Times New Roman" w:cs="Times New Roman"/>
                <w:sz w:val="28"/>
                <w:szCs w:val="28"/>
              </w:rPr>
              <w:t>локнистый</w:t>
            </w:r>
            <w:proofErr w:type="spellEnd"/>
            <w:r w:rsidRPr="00B56F85">
              <w:rPr>
                <w:rFonts w:ascii="Times New Roman" w:hAnsi="Times New Roman" w:cs="Times New Roman"/>
                <w:sz w:val="28"/>
                <w:szCs w:val="28"/>
              </w:rPr>
              <w:t xml:space="preserve"> состав, переплетения.  Свойства.  </w:t>
            </w:r>
            <w:proofErr w:type="spellStart"/>
            <w:proofErr w:type="gramStart"/>
            <w:r w:rsidRPr="00B56F85">
              <w:rPr>
                <w:rFonts w:ascii="Times New Roman" w:hAnsi="Times New Roman" w:cs="Times New Roman"/>
                <w:sz w:val="28"/>
                <w:szCs w:val="28"/>
              </w:rPr>
              <w:t>Формоустойчивые</w:t>
            </w:r>
            <w:proofErr w:type="spellEnd"/>
            <w:r w:rsidRPr="00B56F85">
              <w:rPr>
                <w:rFonts w:ascii="Times New Roman" w:hAnsi="Times New Roman" w:cs="Times New Roman"/>
                <w:sz w:val="28"/>
                <w:szCs w:val="28"/>
              </w:rPr>
              <w:t xml:space="preserve">  прокладочные</w:t>
            </w:r>
            <w:proofErr w:type="gramEnd"/>
            <w:r w:rsidRPr="00B56F85">
              <w:rPr>
                <w:rFonts w:ascii="Times New Roman" w:hAnsi="Times New Roman" w:cs="Times New Roman"/>
                <w:sz w:val="28"/>
                <w:szCs w:val="28"/>
              </w:rPr>
              <w:t xml:space="preserve">  материалы  (</w:t>
            </w:r>
            <w:proofErr w:type="spellStart"/>
            <w:r w:rsidRPr="00B56F85">
              <w:rPr>
                <w:rFonts w:ascii="Times New Roman" w:hAnsi="Times New Roman" w:cs="Times New Roman"/>
                <w:sz w:val="28"/>
                <w:szCs w:val="28"/>
              </w:rPr>
              <w:t>неклеевые</w:t>
            </w:r>
            <w:proofErr w:type="spellEnd"/>
            <w:r w:rsidRPr="00B56F85">
              <w:rPr>
                <w:rFonts w:ascii="Times New Roman" w:hAnsi="Times New Roman" w:cs="Times New Roman"/>
                <w:sz w:val="28"/>
                <w:szCs w:val="28"/>
              </w:rPr>
              <w:t xml:space="preserve">,  </w:t>
            </w:r>
            <w:proofErr w:type="spellStart"/>
            <w:r w:rsidRPr="00B56F85">
              <w:rPr>
                <w:rFonts w:ascii="Times New Roman" w:hAnsi="Times New Roman" w:cs="Times New Roman"/>
                <w:sz w:val="28"/>
                <w:szCs w:val="28"/>
              </w:rPr>
              <w:t>термоклеевые</w:t>
            </w:r>
            <w:proofErr w:type="spellEnd"/>
            <w:r w:rsidRPr="00B56F85">
              <w:rPr>
                <w:rFonts w:ascii="Times New Roman" w:hAnsi="Times New Roman" w:cs="Times New Roman"/>
                <w:sz w:val="28"/>
                <w:szCs w:val="28"/>
              </w:rPr>
              <w:t>, тканые, трикотажные, нетканые), предохраняющие от растя</w:t>
            </w:r>
            <w:r w:rsidR="006A5399">
              <w:rPr>
                <w:rFonts w:ascii="Times New Roman" w:hAnsi="Times New Roman" w:cs="Times New Roman"/>
                <w:sz w:val="28"/>
                <w:szCs w:val="28"/>
              </w:rPr>
              <w:t xml:space="preserve">жения, </w:t>
            </w:r>
            <w:r w:rsidRPr="00B56F85">
              <w:rPr>
                <w:rFonts w:ascii="Times New Roman" w:hAnsi="Times New Roman" w:cs="Times New Roman"/>
                <w:sz w:val="28"/>
                <w:szCs w:val="28"/>
              </w:rPr>
              <w:t xml:space="preserve">ветрозащитные и утепляющие. Назначение. Полотна для нижних воротников </w:t>
            </w:r>
          </w:p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56F85">
              <w:rPr>
                <w:rFonts w:ascii="Times New Roman" w:hAnsi="Times New Roman" w:cs="Times New Roman"/>
                <w:sz w:val="28"/>
                <w:szCs w:val="28"/>
              </w:rPr>
              <w:t>мужских</w:t>
            </w:r>
            <w:proofErr w:type="gramEnd"/>
            <w:r w:rsidRPr="00B56F85">
              <w:rPr>
                <w:rFonts w:ascii="Times New Roman" w:hAnsi="Times New Roman" w:cs="Times New Roman"/>
                <w:sz w:val="28"/>
                <w:szCs w:val="28"/>
              </w:rPr>
              <w:t xml:space="preserve"> костюмов, </w:t>
            </w:r>
            <w:proofErr w:type="spellStart"/>
            <w:r w:rsidRPr="00B56F85">
              <w:rPr>
                <w:rFonts w:ascii="Times New Roman" w:hAnsi="Times New Roman" w:cs="Times New Roman"/>
                <w:sz w:val="28"/>
                <w:szCs w:val="28"/>
              </w:rPr>
              <w:t>подокатников</w:t>
            </w:r>
            <w:proofErr w:type="spellEnd"/>
            <w:r w:rsidRPr="00B56F8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53" w:type="dxa"/>
            <w:vAlign w:val="center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417" w:type="dxa"/>
            <w:vMerge/>
            <w:vAlign w:val="center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CA0896" w:rsidRPr="00B56F85" w:rsidTr="00B56F85">
        <w:trPr>
          <w:trHeight w:val="608"/>
        </w:trPr>
        <w:tc>
          <w:tcPr>
            <w:tcW w:w="2057" w:type="dxa"/>
            <w:vMerge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064" w:type="dxa"/>
            <w:vAlign w:val="center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sz w:val="28"/>
                <w:szCs w:val="28"/>
              </w:rPr>
              <w:t xml:space="preserve"> Отделочные материалы. Фурнитура. Назначение: прикладные (ленты, </w:t>
            </w:r>
            <w:proofErr w:type="gramStart"/>
            <w:r w:rsidRPr="00B56F85">
              <w:rPr>
                <w:rFonts w:ascii="Times New Roman" w:hAnsi="Times New Roman" w:cs="Times New Roman"/>
                <w:sz w:val="28"/>
                <w:szCs w:val="28"/>
              </w:rPr>
              <w:t>тесьма)  и</w:t>
            </w:r>
            <w:proofErr w:type="gramEnd"/>
            <w:r w:rsidRPr="00B56F85">
              <w:rPr>
                <w:rFonts w:ascii="Times New Roman" w:hAnsi="Times New Roman" w:cs="Times New Roman"/>
                <w:sz w:val="28"/>
                <w:szCs w:val="28"/>
              </w:rPr>
              <w:t xml:space="preserve"> декоративно – отделочные (ленты, тесьма, кружево, отделочные материалы). Внешний вид, способы производства, волокнистый состав, переплетение. Назначение фурнитуры. Виды.</w:t>
            </w:r>
          </w:p>
        </w:tc>
        <w:tc>
          <w:tcPr>
            <w:tcW w:w="1153" w:type="dxa"/>
            <w:vAlign w:val="center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417" w:type="dxa"/>
            <w:vMerge w:val="restart"/>
            <w:tcBorders>
              <w:top w:val="nil"/>
            </w:tcBorders>
            <w:vAlign w:val="center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CA0896" w:rsidRPr="00B56F85" w:rsidTr="00B56F85">
        <w:trPr>
          <w:trHeight w:val="608"/>
        </w:trPr>
        <w:tc>
          <w:tcPr>
            <w:tcW w:w="2057" w:type="dxa"/>
            <w:vMerge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064" w:type="dxa"/>
            <w:vAlign w:val="center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sz w:val="28"/>
                <w:szCs w:val="28"/>
              </w:rPr>
              <w:t xml:space="preserve">Материалы для соединения деталей одежды. </w:t>
            </w:r>
            <w:proofErr w:type="gramStart"/>
            <w:r w:rsidRPr="00B56F85">
              <w:rPr>
                <w:rFonts w:ascii="Times New Roman" w:hAnsi="Times New Roman" w:cs="Times New Roman"/>
                <w:sz w:val="28"/>
                <w:szCs w:val="28"/>
              </w:rPr>
              <w:t>Ассортимент  швейных</w:t>
            </w:r>
            <w:proofErr w:type="gramEnd"/>
            <w:r w:rsidRPr="00B56F85">
              <w:rPr>
                <w:rFonts w:ascii="Times New Roman" w:hAnsi="Times New Roman" w:cs="Times New Roman"/>
                <w:sz w:val="28"/>
                <w:szCs w:val="28"/>
              </w:rPr>
              <w:t xml:space="preserve"> ниток. Назначение. Волокнистый состав. Свойства. Ассортимент </w:t>
            </w:r>
            <w:proofErr w:type="spellStart"/>
            <w:r w:rsidRPr="00B56F85">
              <w:rPr>
                <w:rFonts w:ascii="Times New Roman" w:hAnsi="Times New Roman" w:cs="Times New Roman"/>
                <w:sz w:val="28"/>
                <w:szCs w:val="28"/>
              </w:rPr>
              <w:t>клеёв</w:t>
            </w:r>
            <w:proofErr w:type="spellEnd"/>
            <w:r w:rsidRPr="00B56F85">
              <w:rPr>
                <w:rFonts w:ascii="Times New Roman" w:hAnsi="Times New Roman" w:cs="Times New Roman"/>
                <w:sz w:val="28"/>
                <w:szCs w:val="28"/>
              </w:rPr>
              <w:t xml:space="preserve"> и клеевых материалов. Назначение.  Виды </w:t>
            </w:r>
            <w:proofErr w:type="spellStart"/>
            <w:r w:rsidRPr="00B56F85">
              <w:rPr>
                <w:rFonts w:ascii="Times New Roman" w:hAnsi="Times New Roman" w:cs="Times New Roman"/>
                <w:sz w:val="28"/>
                <w:szCs w:val="28"/>
              </w:rPr>
              <w:t>клеёв</w:t>
            </w:r>
            <w:proofErr w:type="spellEnd"/>
            <w:r w:rsidRPr="00B56F85">
              <w:rPr>
                <w:rFonts w:ascii="Times New Roman" w:hAnsi="Times New Roman" w:cs="Times New Roman"/>
                <w:sz w:val="28"/>
                <w:szCs w:val="28"/>
              </w:rPr>
              <w:t>, их характеристика.  Виды клеевых материалов, их характеристика.</w:t>
            </w:r>
          </w:p>
        </w:tc>
        <w:tc>
          <w:tcPr>
            <w:tcW w:w="1153" w:type="dxa"/>
            <w:vAlign w:val="center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417" w:type="dxa"/>
            <w:vMerge/>
            <w:tcBorders>
              <w:top w:val="nil"/>
            </w:tcBorders>
            <w:vAlign w:val="center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CA0896" w:rsidRPr="00B56F85" w:rsidTr="00B56F85">
        <w:trPr>
          <w:trHeight w:val="608"/>
        </w:trPr>
        <w:tc>
          <w:tcPr>
            <w:tcW w:w="2057" w:type="dxa"/>
            <w:vMerge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0064" w:type="dxa"/>
            <w:vAlign w:val="center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sz w:val="28"/>
                <w:szCs w:val="28"/>
              </w:rPr>
              <w:t xml:space="preserve">Выбор материалов для швейного изделия. Свойства тканей, влияющие на технологические процессы. Толщина ткани, растяжимость, жесткость, коэффициент тангенциального </w:t>
            </w:r>
            <w:proofErr w:type="gramStart"/>
            <w:r w:rsidRPr="00B56F85">
              <w:rPr>
                <w:rFonts w:ascii="Times New Roman" w:hAnsi="Times New Roman" w:cs="Times New Roman"/>
                <w:sz w:val="28"/>
                <w:szCs w:val="28"/>
              </w:rPr>
              <w:t>сопротивления,,</w:t>
            </w:r>
            <w:proofErr w:type="gramEnd"/>
            <w:r w:rsidRPr="00B56F85">
              <w:rPr>
                <w:rFonts w:ascii="Times New Roman" w:hAnsi="Times New Roman" w:cs="Times New Roman"/>
                <w:sz w:val="28"/>
                <w:szCs w:val="28"/>
              </w:rPr>
              <w:t xml:space="preserve"> раздвижка нитей в ткани, осыпаемость ткани, </w:t>
            </w:r>
            <w:proofErr w:type="spellStart"/>
            <w:r w:rsidRPr="00B56F85">
              <w:rPr>
                <w:rFonts w:ascii="Times New Roman" w:hAnsi="Times New Roman" w:cs="Times New Roman"/>
                <w:sz w:val="28"/>
                <w:szCs w:val="28"/>
              </w:rPr>
              <w:t>прорубаемость</w:t>
            </w:r>
            <w:proofErr w:type="spellEnd"/>
            <w:r w:rsidRPr="00B56F85">
              <w:rPr>
                <w:rFonts w:ascii="Times New Roman" w:hAnsi="Times New Roman" w:cs="Times New Roman"/>
                <w:sz w:val="28"/>
                <w:szCs w:val="28"/>
              </w:rPr>
              <w:t>, термостойкость, формовочная способность, усадка.</w:t>
            </w:r>
          </w:p>
        </w:tc>
        <w:tc>
          <w:tcPr>
            <w:tcW w:w="1153" w:type="dxa"/>
            <w:vAlign w:val="center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417" w:type="dxa"/>
            <w:vMerge/>
            <w:tcBorders>
              <w:top w:val="nil"/>
            </w:tcBorders>
            <w:vAlign w:val="center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CA0896" w:rsidRPr="00B56F85" w:rsidTr="00B56F85">
        <w:trPr>
          <w:trHeight w:val="235"/>
        </w:trPr>
        <w:tc>
          <w:tcPr>
            <w:tcW w:w="2057" w:type="dxa"/>
            <w:vMerge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71" w:type="dxa"/>
            <w:gridSpan w:val="2"/>
            <w:vAlign w:val="center"/>
          </w:tcPr>
          <w:p w:rsidR="00CA0896" w:rsidRPr="006A5399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A539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Лабораторно – практическая работа:</w:t>
            </w:r>
          </w:p>
        </w:tc>
        <w:tc>
          <w:tcPr>
            <w:tcW w:w="1153" w:type="dxa"/>
            <w:vAlign w:val="center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13</w:t>
            </w:r>
          </w:p>
        </w:tc>
        <w:tc>
          <w:tcPr>
            <w:tcW w:w="1417" w:type="dxa"/>
            <w:vMerge w:val="restart"/>
            <w:vAlign w:val="center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CA0896" w:rsidRPr="00B56F85" w:rsidTr="00B56F85">
        <w:trPr>
          <w:trHeight w:val="322"/>
        </w:trPr>
        <w:tc>
          <w:tcPr>
            <w:tcW w:w="2057" w:type="dxa"/>
            <w:vMerge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64" w:type="dxa"/>
            <w:vAlign w:val="center"/>
          </w:tcPr>
          <w:p w:rsidR="00CA0896" w:rsidRPr="00B56F85" w:rsidRDefault="00CA0896" w:rsidP="00B56F85">
            <w:pPr>
              <w:spacing w:after="0" w:line="240" w:lineRule="auto"/>
              <w:ind w:left="146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sz w:val="28"/>
                <w:szCs w:val="28"/>
              </w:rPr>
              <w:t>Провести классификацию образцов ткани по назначению.</w:t>
            </w:r>
          </w:p>
        </w:tc>
        <w:tc>
          <w:tcPr>
            <w:tcW w:w="1153" w:type="dxa"/>
            <w:vAlign w:val="center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417" w:type="dxa"/>
            <w:vMerge/>
            <w:vAlign w:val="center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CA0896" w:rsidRPr="00B56F85" w:rsidTr="00B56F85">
        <w:trPr>
          <w:trHeight w:val="274"/>
        </w:trPr>
        <w:tc>
          <w:tcPr>
            <w:tcW w:w="2057" w:type="dxa"/>
            <w:vMerge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064" w:type="dxa"/>
          </w:tcPr>
          <w:p w:rsidR="00CA0896" w:rsidRPr="00B56F85" w:rsidRDefault="00CA0896" w:rsidP="00B56F85">
            <w:pPr>
              <w:spacing w:after="0" w:line="240" w:lineRule="auto"/>
              <w:ind w:left="61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sz w:val="28"/>
                <w:szCs w:val="28"/>
              </w:rPr>
              <w:t>Подбор образцов ткани для платьев и блузок.</w:t>
            </w:r>
          </w:p>
        </w:tc>
        <w:tc>
          <w:tcPr>
            <w:tcW w:w="1153" w:type="dxa"/>
            <w:vAlign w:val="center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CA0896" w:rsidRPr="00B56F85" w:rsidTr="00B56F85">
        <w:trPr>
          <w:trHeight w:val="264"/>
        </w:trPr>
        <w:tc>
          <w:tcPr>
            <w:tcW w:w="2057" w:type="dxa"/>
            <w:vMerge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064" w:type="dxa"/>
          </w:tcPr>
          <w:p w:rsidR="00CA0896" w:rsidRPr="00B56F85" w:rsidRDefault="00CA0896" w:rsidP="00B56F85">
            <w:pPr>
              <w:spacing w:after="0" w:line="240" w:lineRule="auto"/>
              <w:ind w:left="61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sz w:val="28"/>
                <w:szCs w:val="28"/>
              </w:rPr>
              <w:t>Подбор образцов ткани для костюмов и пальто.</w:t>
            </w:r>
          </w:p>
        </w:tc>
        <w:tc>
          <w:tcPr>
            <w:tcW w:w="1153" w:type="dxa"/>
            <w:vAlign w:val="center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nil"/>
            </w:tcBorders>
            <w:vAlign w:val="center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CA0896" w:rsidRPr="00B56F85" w:rsidTr="00B56F85">
        <w:trPr>
          <w:trHeight w:val="288"/>
        </w:trPr>
        <w:tc>
          <w:tcPr>
            <w:tcW w:w="2057" w:type="dxa"/>
            <w:vMerge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" w:type="dxa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064" w:type="dxa"/>
          </w:tcPr>
          <w:p w:rsidR="00CA0896" w:rsidRPr="00B56F85" w:rsidRDefault="00CA0896" w:rsidP="00B56F85">
            <w:pPr>
              <w:spacing w:after="0" w:line="240" w:lineRule="auto"/>
              <w:ind w:left="61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sz w:val="28"/>
                <w:szCs w:val="28"/>
              </w:rPr>
              <w:t>Подбор образцов ткани для плащей, курток.</w:t>
            </w:r>
          </w:p>
        </w:tc>
        <w:tc>
          <w:tcPr>
            <w:tcW w:w="1153" w:type="dxa"/>
            <w:vAlign w:val="center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417" w:type="dxa"/>
            <w:vMerge w:val="restart"/>
            <w:vAlign w:val="center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CA0896" w:rsidRPr="00B56F85" w:rsidTr="00B56F85">
        <w:trPr>
          <w:trHeight w:val="237"/>
        </w:trPr>
        <w:tc>
          <w:tcPr>
            <w:tcW w:w="2057" w:type="dxa"/>
            <w:vMerge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" w:type="dxa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064" w:type="dxa"/>
          </w:tcPr>
          <w:p w:rsidR="00CA0896" w:rsidRPr="00B56F85" w:rsidRDefault="00CA0896" w:rsidP="00B56F85">
            <w:pPr>
              <w:spacing w:after="0" w:line="240" w:lineRule="auto"/>
              <w:ind w:left="61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sz w:val="28"/>
                <w:szCs w:val="28"/>
              </w:rPr>
              <w:t>Определение ассортиментной группы трикотажных материалов по образцу ткани.</w:t>
            </w:r>
          </w:p>
        </w:tc>
        <w:tc>
          <w:tcPr>
            <w:tcW w:w="1153" w:type="dxa"/>
            <w:vAlign w:val="center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417" w:type="dxa"/>
            <w:vMerge/>
            <w:vAlign w:val="center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CA0896" w:rsidRPr="00B56F85" w:rsidTr="00B56F85">
        <w:trPr>
          <w:trHeight w:val="257"/>
        </w:trPr>
        <w:tc>
          <w:tcPr>
            <w:tcW w:w="2057" w:type="dxa"/>
            <w:vMerge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" w:type="dxa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064" w:type="dxa"/>
          </w:tcPr>
          <w:p w:rsidR="00CA0896" w:rsidRPr="00B56F85" w:rsidRDefault="00CA0896" w:rsidP="00B56F85">
            <w:pPr>
              <w:spacing w:after="0" w:line="240" w:lineRule="auto"/>
              <w:ind w:left="61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sz w:val="28"/>
                <w:szCs w:val="28"/>
              </w:rPr>
              <w:t>Определение ассортиментной группы утепляющих материалов по образцу.</w:t>
            </w:r>
          </w:p>
        </w:tc>
        <w:tc>
          <w:tcPr>
            <w:tcW w:w="1153" w:type="dxa"/>
            <w:vAlign w:val="center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417" w:type="dxa"/>
            <w:vMerge/>
            <w:vAlign w:val="center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CA0896" w:rsidRPr="00B56F85" w:rsidTr="00B56F85">
        <w:trPr>
          <w:trHeight w:val="407"/>
        </w:trPr>
        <w:tc>
          <w:tcPr>
            <w:tcW w:w="2057" w:type="dxa"/>
            <w:vMerge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064" w:type="dxa"/>
            <w:vAlign w:val="center"/>
          </w:tcPr>
          <w:p w:rsidR="00CA0896" w:rsidRPr="00B56F85" w:rsidRDefault="00CA0896" w:rsidP="00B56F85">
            <w:pPr>
              <w:spacing w:after="0" w:line="240" w:lineRule="auto"/>
              <w:ind w:left="78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sz w:val="28"/>
                <w:szCs w:val="28"/>
              </w:rPr>
              <w:t>Определение ассортиментной группы подкладочных и прокладочных материалов по образцу</w:t>
            </w:r>
          </w:p>
        </w:tc>
        <w:tc>
          <w:tcPr>
            <w:tcW w:w="1153" w:type="dxa"/>
            <w:vAlign w:val="center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417" w:type="dxa"/>
            <w:vMerge/>
            <w:vAlign w:val="center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CA0896" w:rsidRPr="00B56F85" w:rsidTr="00B56F85">
        <w:trPr>
          <w:trHeight w:val="335"/>
        </w:trPr>
        <w:tc>
          <w:tcPr>
            <w:tcW w:w="2057" w:type="dxa"/>
            <w:vMerge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" w:type="dxa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4" w:type="dxa"/>
          </w:tcPr>
          <w:p w:rsidR="00CA0896" w:rsidRPr="00B56F85" w:rsidRDefault="00CA0896" w:rsidP="006A5399">
            <w:pPr>
              <w:spacing w:after="0" w:line="240" w:lineRule="auto"/>
              <w:ind w:left="61"/>
              <w:rPr>
                <w:rFonts w:ascii="Times New Roman" w:hAnsi="Times New Roman" w:cs="Times New Roman"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sz w:val="28"/>
                <w:szCs w:val="28"/>
              </w:rPr>
              <w:t xml:space="preserve">Подбор отделочных материалов, фурнитуры к различным образцам ткани, учитывая </w:t>
            </w:r>
            <w:proofErr w:type="gramStart"/>
            <w:r w:rsidRPr="00B56F85">
              <w:rPr>
                <w:rFonts w:ascii="Times New Roman" w:hAnsi="Times New Roman" w:cs="Times New Roman"/>
                <w:sz w:val="28"/>
                <w:szCs w:val="28"/>
              </w:rPr>
              <w:t>их  свойства</w:t>
            </w:r>
            <w:proofErr w:type="gramEnd"/>
            <w:r w:rsidRPr="00B56F8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53" w:type="dxa"/>
            <w:vAlign w:val="center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417" w:type="dxa"/>
            <w:vAlign w:val="center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CA0896" w:rsidRPr="00B56F85" w:rsidTr="00B56F85">
        <w:trPr>
          <w:trHeight w:val="288"/>
        </w:trPr>
        <w:tc>
          <w:tcPr>
            <w:tcW w:w="2057" w:type="dxa"/>
            <w:vMerge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0064" w:type="dxa"/>
            <w:vAlign w:val="center"/>
          </w:tcPr>
          <w:p w:rsidR="00CA0896" w:rsidRPr="00B56F85" w:rsidRDefault="00CA0896" w:rsidP="00B56F85">
            <w:pPr>
              <w:spacing w:after="0" w:line="240" w:lineRule="auto"/>
              <w:ind w:left="61"/>
              <w:rPr>
                <w:rFonts w:ascii="Times New Roman" w:hAnsi="Times New Roman" w:cs="Times New Roman"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sz w:val="28"/>
                <w:szCs w:val="28"/>
              </w:rPr>
              <w:t>Подбор швейных ниток и клеевых материалов к образцам ткани.</w:t>
            </w:r>
          </w:p>
        </w:tc>
        <w:tc>
          <w:tcPr>
            <w:tcW w:w="1153" w:type="dxa"/>
            <w:vAlign w:val="center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417" w:type="dxa"/>
            <w:vAlign w:val="center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CA0896" w:rsidRPr="00B56F85" w:rsidTr="00B56F85">
        <w:trPr>
          <w:trHeight w:val="247"/>
        </w:trPr>
        <w:tc>
          <w:tcPr>
            <w:tcW w:w="2057" w:type="dxa"/>
            <w:vMerge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" w:type="dxa"/>
          </w:tcPr>
          <w:p w:rsidR="00CA0896" w:rsidRPr="00B56F85" w:rsidRDefault="00CA0896" w:rsidP="00B56F85">
            <w:pPr>
              <w:spacing w:after="0" w:line="240" w:lineRule="auto"/>
              <w:ind w:right="-107"/>
              <w:rPr>
                <w:rFonts w:ascii="Times New Roman" w:hAnsi="Times New Roman" w:cs="Times New Roman"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0064" w:type="dxa"/>
          </w:tcPr>
          <w:p w:rsidR="00CA0896" w:rsidRPr="00B56F85" w:rsidRDefault="00CA0896" w:rsidP="00B56F85">
            <w:pPr>
              <w:spacing w:after="0" w:line="240" w:lineRule="auto"/>
              <w:ind w:left="33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sz w:val="28"/>
                <w:szCs w:val="28"/>
              </w:rPr>
              <w:t>Определение свойств ткани по образцу.</w:t>
            </w:r>
          </w:p>
        </w:tc>
        <w:tc>
          <w:tcPr>
            <w:tcW w:w="1153" w:type="dxa"/>
            <w:vAlign w:val="center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417" w:type="dxa"/>
            <w:vMerge w:val="restart"/>
            <w:vAlign w:val="center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CA0896" w:rsidRPr="00B56F85" w:rsidTr="00B56F85">
        <w:trPr>
          <w:trHeight w:val="1151"/>
        </w:trPr>
        <w:tc>
          <w:tcPr>
            <w:tcW w:w="2057" w:type="dxa"/>
            <w:vMerge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" w:type="dxa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0896" w:rsidRPr="00B56F85" w:rsidRDefault="00CA0896" w:rsidP="00B56F85">
            <w:pPr>
              <w:spacing w:after="0" w:line="240" w:lineRule="auto"/>
              <w:ind w:right="-107"/>
              <w:rPr>
                <w:rFonts w:ascii="Times New Roman" w:hAnsi="Times New Roman" w:cs="Times New Roman"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0064" w:type="dxa"/>
          </w:tcPr>
          <w:p w:rsidR="00CA0896" w:rsidRPr="00B56F85" w:rsidRDefault="00CA0896" w:rsidP="006A5399">
            <w:pPr>
              <w:spacing w:after="0" w:line="240" w:lineRule="auto"/>
              <w:ind w:left="33"/>
              <w:rPr>
                <w:rFonts w:ascii="Times New Roman" w:hAnsi="Times New Roman" w:cs="Times New Roman"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sz w:val="28"/>
                <w:szCs w:val="28"/>
              </w:rPr>
              <w:t xml:space="preserve">Ассортимент материалов для одежды. Анализ структуры и свойств. Обоснование выбора материалов. Соответствие материала художественному образу, силуэту, форме модели по пластике, фактуре поверхности, колориту.  Этапы выбора </w:t>
            </w:r>
            <w:proofErr w:type="gramStart"/>
            <w:r w:rsidRPr="00B56F85">
              <w:rPr>
                <w:rFonts w:ascii="Times New Roman" w:hAnsi="Times New Roman" w:cs="Times New Roman"/>
                <w:sz w:val="28"/>
                <w:szCs w:val="28"/>
              </w:rPr>
              <w:t>материала:  характеристика</w:t>
            </w:r>
            <w:proofErr w:type="gramEnd"/>
            <w:r w:rsidRPr="00B56F85">
              <w:rPr>
                <w:rFonts w:ascii="Times New Roman" w:hAnsi="Times New Roman" w:cs="Times New Roman"/>
                <w:sz w:val="28"/>
                <w:szCs w:val="28"/>
              </w:rPr>
              <w:t xml:space="preserve"> швейного изделия, требования к материалу, выбор материалов,  рекомендации для конструкции изделия.</w:t>
            </w:r>
          </w:p>
        </w:tc>
        <w:tc>
          <w:tcPr>
            <w:tcW w:w="1153" w:type="dxa"/>
            <w:vAlign w:val="center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417" w:type="dxa"/>
            <w:vMerge/>
            <w:vAlign w:val="center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CA0896" w:rsidRPr="00B56F85" w:rsidTr="00B56F85">
        <w:trPr>
          <w:trHeight w:val="20"/>
        </w:trPr>
        <w:tc>
          <w:tcPr>
            <w:tcW w:w="2057" w:type="dxa"/>
            <w:vMerge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" w:type="dxa"/>
          </w:tcPr>
          <w:p w:rsidR="00CA0896" w:rsidRPr="00B56F85" w:rsidRDefault="00CA0896" w:rsidP="00B56F85">
            <w:pPr>
              <w:spacing w:after="0" w:line="240" w:lineRule="auto"/>
              <w:ind w:right="-107"/>
              <w:rPr>
                <w:rFonts w:ascii="Times New Roman" w:hAnsi="Times New Roman" w:cs="Times New Roman"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0064" w:type="dxa"/>
          </w:tcPr>
          <w:p w:rsidR="00CA0896" w:rsidRPr="00B56F85" w:rsidRDefault="00CA0896" w:rsidP="00B56F85">
            <w:pPr>
              <w:spacing w:after="0" w:line="240" w:lineRule="auto"/>
              <w:ind w:left="33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Промежуточная аттестация в форме зачёта</w:t>
            </w:r>
          </w:p>
        </w:tc>
        <w:tc>
          <w:tcPr>
            <w:tcW w:w="1153" w:type="dxa"/>
            <w:vAlign w:val="center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vMerge/>
            <w:vAlign w:val="center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CA0896" w:rsidRPr="00B56F85" w:rsidTr="00B56F85">
        <w:trPr>
          <w:trHeight w:val="20"/>
        </w:trPr>
        <w:tc>
          <w:tcPr>
            <w:tcW w:w="12528" w:type="dxa"/>
            <w:gridSpan w:val="3"/>
          </w:tcPr>
          <w:p w:rsidR="00CA0896" w:rsidRPr="00B56F85" w:rsidRDefault="00CA0896" w:rsidP="00B56F85">
            <w:pPr>
              <w:spacing w:after="0" w:line="240" w:lineRule="auto"/>
              <w:ind w:left="33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Всего:</w:t>
            </w:r>
          </w:p>
        </w:tc>
        <w:tc>
          <w:tcPr>
            <w:tcW w:w="1153" w:type="dxa"/>
            <w:vAlign w:val="center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B56F85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50</w:t>
            </w:r>
          </w:p>
        </w:tc>
        <w:tc>
          <w:tcPr>
            <w:tcW w:w="1417" w:type="dxa"/>
            <w:vAlign w:val="center"/>
          </w:tcPr>
          <w:p w:rsidR="00CA0896" w:rsidRPr="00B56F85" w:rsidRDefault="00CA0896" w:rsidP="00B56F8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</w:tbl>
    <w:p w:rsidR="00CA0896" w:rsidRPr="00B56F85" w:rsidRDefault="00CA0896" w:rsidP="00B56F85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</w:p>
    <w:p w:rsidR="00CA0896" w:rsidRPr="00B56F85" w:rsidRDefault="00CA0896" w:rsidP="00B56F85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56F8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Для характеристики уровня освоения учебного материала используются следующие обозначения:</w:t>
      </w:r>
    </w:p>
    <w:p w:rsidR="00CA0896" w:rsidRPr="00B56F85" w:rsidRDefault="00CA0896" w:rsidP="00B56F85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56F8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1. – ознакомительный (узнавание ранее изученных объектов, свойств);</w:t>
      </w:r>
    </w:p>
    <w:p w:rsidR="00CA0896" w:rsidRPr="00B56F85" w:rsidRDefault="00CA0896" w:rsidP="00B56F85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56F8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2. – репродуктивный (выполнение деятельности по образцу, инструкции или под руководством)</w:t>
      </w:r>
    </w:p>
    <w:p w:rsidR="00CA0896" w:rsidRPr="00B56F85" w:rsidRDefault="00CA0896" w:rsidP="00B56F85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56F8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3. – продуктивный (планирование и самостоятельное выполнение деятельности)</w:t>
      </w:r>
    </w:p>
    <w:p w:rsidR="00CA0896" w:rsidRPr="00B56F85" w:rsidRDefault="00CA0896" w:rsidP="00B56F85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</w:p>
    <w:sectPr w:rsidR="00CA0896" w:rsidRPr="00B56F85" w:rsidSect="00B37082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5575"/>
    <w:rsid w:val="00012E6C"/>
    <w:rsid w:val="001F0FCB"/>
    <w:rsid w:val="002316CF"/>
    <w:rsid w:val="00273986"/>
    <w:rsid w:val="0031460C"/>
    <w:rsid w:val="00352352"/>
    <w:rsid w:val="0040562F"/>
    <w:rsid w:val="004159F2"/>
    <w:rsid w:val="00437388"/>
    <w:rsid w:val="004F1FE0"/>
    <w:rsid w:val="0059350B"/>
    <w:rsid w:val="006902D4"/>
    <w:rsid w:val="006A5399"/>
    <w:rsid w:val="00704199"/>
    <w:rsid w:val="007B2EE2"/>
    <w:rsid w:val="007F4365"/>
    <w:rsid w:val="008B2F1B"/>
    <w:rsid w:val="008E4166"/>
    <w:rsid w:val="00925575"/>
    <w:rsid w:val="009F15EE"/>
    <w:rsid w:val="00A409C6"/>
    <w:rsid w:val="00B164B3"/>
    <w:rsid w:val="00B37082"/>
    <w:rsid w:val="00B56F85"/>
    <w:rsid w:val="00CA0896"/>
    <w:rsid w:val="00CD2A77"/>
    <w:rsid w:val="00D11FE8"/>
    <w:rsid w:val="00D37957"/>
    <w:rsid w:val="00DA19AE"/>
    <w:rsid w:val="00DC4875"/>
    <w:rsid w:val="00DF5857"/>
    <w:rsid w:val="00FA7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1FD0C34-ABF7-4014-AA42-0EBD9D19A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64B3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4056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locked/>
    <w:rsid w:val="0040562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973</Words>
  <Characters>5550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6510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Оператор</cp:lastModifiedBy>
  <cp:revision>19</cp:revision>
  <cp:lastPrinted>2020-09-08T10:40:00Z</cp:lastPrinted>
  <dcterms:created xsi:type="dcterms:W3CDTF">2018-06-14T07:56:00Z</dcterms:created>
  <dcterms:modified xsi:type="dcterms:W3CDTF">2020-09-08T10:41:00Z</dcterms:modified>
</cp:coreProperties>
</file>